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5F2" w:rsidRPr="005428DC" w:rsidRDefault="002E65F2" w:rsidP="002E65F2">
      <w:pPr>
        <w:pStyle w:val="a4"/>
        <w:tabs>
          <w:tab w:val="right" w:pos="9639"/>
        </w:tabs>
        <w:rPr>
          <w:rFonts w:cs="Arial"/>
          <w:sz w:val="20"/>
          <w:lang w:eastAsia="zh-CN"/>
        </w:rPr>
      </w:pPr>
      <w:r w:rsidRPr="005428DC">
        <w:rPr>
          <w:rFonts w:cs="Arial"/>
          <w:sz w:val="20"/>
        </w:rPr>
        <w:t>3GPP TSG-SA4 Meeting #92</w:t>
      </w:r>
      <w:r w:rsidRPr="005428DC">
        <w:rPr>
          <w:rFonts w:cs="Arial"/>
          <w:sz w:val="20"/>
        </w:rPr>
        <w:tab/>
        <w:t>S4-170</w:t>
      </w:r>
      <w:r w:rsidR="0013681A" w:rsidRPr="005428DC">
        <w:rPr>
          <w:rFonts w:cs="Arial" w:hint="eastAsia"/>
          <w:sz w:val="20"/>
          <w:lang w:eastAsia="zh-CN"/>
        </w:rPr>
        <w:t>143</w:t>
      </w:r>
    </w:p>
    <w:p w:rsidR="000F7ECB" w:rsidRPr="00DC278D" w:rsidRDefault="002E65F2" w:rsidP="002E65F2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5428DC">
        <w:rPr>
          <w:rFonts w:cs="Arial"/>
          <w:sz w:val="20"/>
        </w:rPr>
        <w:t>Tallinn, Estonia, 23 - 27 January 2017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Pr="000E379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7CAB" w:rsidRPr="009F1FB5">
        <w:rPr>
          <w:b/>
          <w:sz w:val="24"/>
        </w:rPr>
        <w:t>TR 26.909 "Study on improved streaming Quality of Experience (</w:t>
      </w:r>
      <w:proofErr w:type="spellStart"/>
      <w:r w:rsidR="00807CAB" w:rsidRPr="009F1FB5">
        <w:rPr>
          <w:b/>
          <w:sz w:val="24"/>
        </w:rPr>
        <w:t>QoE</w:t>
      </w:r>
      <w:proofErr w:type="spellEnd"/>
      <w:r w:rsidR="00807CAB" w:rsidRPr="009F1FB5">
        <w:rPr>
          <w:b/>
          <w:sz w:val="24"/>
        </w:rPr>
        <w:t xml:space="preserve">) reporting in 3GPP services and networks", Version </w:t>
      </w:r>
      <w:r w:rsidR="000E3795">
        <w:rPr>
          <w:b/>
          <w:sz w:val="24"/>
          <w:lang w:eastAsia="zh-CN"/>
        </w:rPr>
        <w:t>2.0.0</w:t>
      </w:r>
      <w:r w:rsidR="00222D66">
        <w:rPr>
          <w:rFonts w:ascii="Arial" w:hAnsi="Arial" w:cs="Arial"/>
          <w:b/>
          <w:color w:val="0000FF"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366C5" w:rsidRPr="009366C5">
        <w:rPr>
          <w:rFonts w:hint="eastAsia"/>
          <w:b/>
          <w:sz w:val="24"/>
        </w:rPr>
        <w:t>TSG SA</w:t>
      </w:r>
      <w:r w:rsidR="0013097B">
        <w:rPr>
          <w:b/>
          <w:sz w:val="24"/>
        </w:rPr>
        <w:t xml:space="preserve"> WG</w:t>
      </w:r>
      <w:r w:rsidR="009366C5" w:rsidRPr="009366C5">
        <w:rPr>
          <w:rFonts w:hint="eastAsia"/>
          <w:b/>
          <w:sz w:val="24"/>
        </w:rPr>
        <w:t>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45428D" w:rsidRPr="00767CB4" w:rsidRDefault="00222D66" w:rsidP="00767CB4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366C5" w:rsidRPr="009366C5">
        <w:rPr>
          <w:rFonts w:hint="eastAsia"/>
          <w:b/>
          <w:sz w:val="24"/>
        </w:rPr>
        <w:t>Approval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0611C7" w:rsidRDefault="001D0D8E" w:rsidP="000611C7">
      <w:pPr>
        <w:tabs>
          <w:tab w:val="left" w:pos="3119"/>
        </w:tabs>
        <w:rPr>
          <w:sz w:val="24"/>
        </w:rPr>
      </w:pPr>
      <w:r>
        <w:rPr>
          <w:sz w:val="24"/>
        </w:rPr>
        <w:t>This TR provides means of achieving</w:t>
      </w:r>
      <w:r w:rsidRPr="003C65B2">
        <w:rPr>
          <w:sz w:val="24"/>
        </w:rPr>
        <w:t xml:space="preserve"> </w:t>
      </w:r>
      <w:r w:rsidRPr="00052D67">
        <w:rPr>
          <w:rFonts w:hint="eastAsia"/>
          <w:sz w:val="24"/>
        </w:rPr>
        <w:t>improved streaming Quality of Experience (</w:t>
      </w:r>
      <w:proofErr w:type="spellStart"/>
      <w:r w:rsidRPr="00052D67">
        <w:rPr>
          <w:rFonts w:hint="eastAsia"/>
          <w:sz w:val="24"/>
        </w:rPr>
        <w:t>QoE</w:t>
      </w:r>
      <w:proofErr w:type="spellEnd"/>
      <w:r w:rsidRPr="00052D67">
        <w:rPr>
          <w:rFonts w:hint="eastAsia"/>
          <w:sz w:val="24"/>
        </w:rPr>
        <w:t>)</w:t>
      </w:r>
      <w:r>
        <w:rPr>
          <w:sz w:val="24"/>
        </w:rPr>
        <w:t xml:space="preserve"> for</w:t>
      </w:r>
      <w:r w:rsidRPr="00052D67">
        <w:rPr>
          <w:sz w:val="24"/>
        </w:rPr>
        <w:t xml:space="preserve"> streaming services. The </w:t>
      </w:r>
      <w:r>
        <w:rPr>
          <w:rFonts w:hint="eastAsia"/>
          <w:sz w:val="24"/>
          <w:lang w:eastAsia="zh-CN"/>
        </w:rPr>
        <w:t>TR</w:t>
      </w:r>
      <w:r w:rsidRPr="00052D67">
        <w:rPr>
          <w:sz w:val="24"/>
        </w:rPr>
        <w:t xml:space="preserve"> includes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</w:rPr>
        <w:t xml:space="preserve">the support of ITU-T P.1203 audio-video quality estimation model. </w:t>
      </w:r>
      <w:r w:rsidRPr="00052D67">
        <w:rPr>
          <w:sz w:val="24"/>
        </w:rPr>
        <w:t xml:space="preserve">The </w:t>
      </w:r>
      <w:r>
        <w:rPr>
          <w:rFonts w:hint="eastAsia"/>
          <w:sz w:val="24"/>
          <w:lang w:eastAsia="zh-CN"/>
        </w:rPr>
        <w:t>TR</w:t>
      </w:r>
      <w:r w:rsidRPr="00052D67">
        <w:rPr>
          <w:sz w:val="24"/>
        </w:rPr>
        <w:t xml:space="preserve"> </w:t>
      </w:r>
      <w:r>
        <w:rPr>
          <w:sz w:val="24"/>
        </w:rPr>
        <w:t>focuses</w:t>
      </w:r>
      <w:r w:rsidRPr="00052D67">
        <w:rPr>
          <w:sz w:val="24"/>
        </w:rPr>
        <w:t xml:space="preserve"> on the inclusion of appropriate metrics for </w:t>
      </w:r>
      <w:proofErr w:type="spellStart"/>
      <w:r w:rsidRPr="00052D67">
        <w:rPr>
          <w:sz w:val="24"/>
        </w:rPr>
        <w:t>QoE</w:t>
      </w:r>
      <w:proofErr w:type="spellEnd"/>
      <w:r w:rsidRPr="00052D67">
        <w:rPr>
          <w:sz w:val="24"/>
        </w:rPr>
        <w:t xml:space="preserve"> reporting, and how that information</w:t>
      </w:r>
      <w:r>
        <w:rPr>
          <w:sz w:val="24"/>
        </w:rPr>
        <w:t>,</w:t>
      </w:r>
      <w:r w:rsidRPr="00052D67">
        <w:rPr>
          <w:sz w:val="24"/>
        </w:rPr>
        <w:t xml:space="preserve"> from respective model algorithms</w:t>
      </w:r>
      <w:r>
        <w:rPr>
          <w:sz w:val="24"/>
        </w:rPr>
        <w:t>, can be used. The</w:t>
      </w:r>
      <w:r w:rsidRPr="00052D67">
        <w:rPr>
          <w:sz w:val="24"/>
        </w:rPr>
        <w:t xml:space="preserve"> use cases, recommended requirements, gap analysis, and potential </w:t>
      </w:r>
      <w:r>
        <w:rPr>
          <w:sz w:val="24"/>
        </w:rPr>
        <w:t>IQOE improvement</w:t>
      </w:r>
      <w:r w:rsidRPr="00052D67">
        <w:rPr>
          <w:sz w:val="24"/>
        </w:rPr>
        <w:t xml:space="preserve"> solution</w:t>
      </w:r>
      <w:r>
        <w:rPr>
          <w:sz w:val="24"/>
        </w:rPr>
        <w:t>s are documented in the TR</w:t>
      </w:r>
      <w:r w:rsidR="000611C7">
        <w:rPr>
          <w:sz w:val="24"/>
        </w:rPr>
        <w:t>.</w:t>
      </w:r>
    </w:p>
    <w:p w:rsidR="00AB5AAF" w:rsidRDefault="00AB5AAF" w:rsidP="00AB5AA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0611C7">
        <w:rPr>
          <w:rFonts w:hint="eastAsia"/>
          <w:b/>
          <w:sz w:val="24"/>
        </w:rPr>
        <w:t>SA#7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sz w:val="24"/>
        </w:rPr>
        <w:t>:</w:t>
      </w:r>
    </w:p>
    <w:p w:rsidR="00AB5AAF" w:rsidRDefault="00AB5AAF" w:rsidP="00AB5AAF">
      <w:pPr>
        <w:pStyle w:val="ad"/>
        <w:numPr>
          <w:ilvl w:val="0"/>
          <w:numId w:val="8"/>
        </w:numPr>
        <w:tabs>
          <w:tab w:val="left" w:pos="3119"/>
        </w:tabs>
        <w:ind w:firstLineChars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U</w:t>
      </w:r>
      <w:r>
        <w:rPr>
          <w:rFonts w:hint="eastAsia"/>
          <w:sz w:val="22"/>
          <w:szCs w:val="22"/>
          <w:lang w:eastAsia="zh-CN"/>
        </w:rPr>
        <w:t xml:space="preserve">pdated clause 5.7 with analysis of </w:t>
      </w:r>
      <w:proofErr w:type="spellStart"/>
      <w:r>
        <w:rPr>
          <w:rFonts w:hint="eastAsia"/>
          <w:sz w:val="22"/>
          <w:szCs w:val="22"/>
          <w:lang w:eastAsia="zh-CN"/>
        </w:rPr>
        <w:t>QoE</w:t>
      </w:r>
      <w:proofErr w:type="spellEnd"/>
      <w:r>
        <w:rPr>
          <w:rFonts w:hint="eastAsia"/>
          <w:sz w:val="22"/>
          <w:szCs w:val="22"/>
          <w:lang w:eastAsia="zh-CN"/>
        </w:rPr>
        <w:t xml:space="preserve"> reporting via </w:t>
      </w:r>
      <w:r>
        <w:rPr>
          <w:sz w:val="22"/>
          <w:szCs w:val="22"/>
          <w:lang w:eastAsia="en-US"/>
        </w:rPr>
        <w:t>User Plane / Control Plane</w:t>
      </w:r>
      <w:r>
        <w:rPr>
          <w:rFonts w:hint="eastAsia"/>
          <w:sz w:val="22"/>
          <w:szCs w:val="22"/>
          <w:lang w:eastAsia="zh-CN"/>
        </w:rPr>
        <w:t>.</w:t>
      </w:r>
    </w:p>
    <w:p w:rsidR="00AB5AAF" w:rsidRDefault="00AB5AAF" w:rsidP="00AB5AAF">
      <w:pPr>
        <w:pStyle w:val="ad"/>
        <w:numPr>
          <w:ilvl w:val="0"/>
          <w:numId w:val="8"/>
        </w:numPr>
        <w:tabs>
          <w:tab w:val="left" w:pos="3119"/>
        </w:tabs>
        <w:ind w:firstLineChars="0"/>
        <w:rPr>
          <w:sz w:val="22"/>
          <w:szCs w:val="22"/>
          <w:lang w:eastAsia="zh-CN"/>
        </w:rPr>
      </w:pPr>
      <w:r w:rsidRPr="00286084">
        <w:rPr>
          <w:sz w:val="22"/>
          <w:szCs w:val="22"/>
          <w:lang w:eastAsia="zh-CN"/>
        </w:rPr>
        <w:t>A</w:t>
      </w:r>
      <w:r w:rsidRPr="00286084">
        <w:rPr>
          <w:rFonts w:hint="eastAsia"/>
          <w:sz w:val="22"/>
          <w:szCs w:val="22"/>
          <w:lang w:eastAsia="zh-CN"/>
        </w:rPr>
        <w:t xml:space="preserve">nalysis of privacy issue of </w:t>
      </w:r>
      <w:proofErr w:type="spellStart"/>
      <w:r w:rsidRPr="00286084">
        <w:rPr>
          <w:rFonts w:hint="eastAsia"/>
          <w:sz w:val="22"/>
          <w:szCs w:val="22"/>
          <w:lang w:eastAsia="zh-CN"/>
        </w:rPr>
        <w:t>QoE</w:t>
      </w:r>
      <w:proofErr w:type="spellEnd"/>
      <w:r w:rsidRPr="00286084">
        <w:rPr>
          <w:rFonts w:hint="eastAsia"/>
          <w:sz w:val="22"/>
          <w:szCs w:val="22"/>
          <w:lang w:eastAsia="zh-CN"/>
        </w:rPr>
        <w:t xml:space="preserve"> reporting </w:t>
      </w:r>
      <w:r>
        <w:rPr>
          <w:rFonts w:hint="eastAsia"/>
          <w:sz w:val="22"/>
          <w:szCs w:val="22"/>
          <w:lang w:eastAsia="zh-CN"/>
        </w:rPr>
        <w:t>in clause 5.8;</w:t>
      </w:r>
    </w:p>
    <w:p w:rsidR="00AB5AAF" w:rsidRPr="002560FE" w:rsidRDefault="00AB5AAF" w:rsidP="00AB5AAF">
      <w:pPr>
        <w:pStyle w:val="ad"/>
        <w:numPr>
          <w:ilvl w:val="0"/>
          <w:numId w:val="8"/>
        </w:numPr>
        <w:tabs>
          <w:tab w:val="left" w:pos="3119"/>
        </w:tabs>
        <w:ind w:firstLineChars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C</w:t>
      </w:r>
      <w:r>
        <w:rPr>
          <w:rFonts w:hint="eastAsia"/>
          <w:sz w:val="22"/>
          <w:szCs w:val="22"/>
          <w:lang w:eastAsia="zh-CN"/>
        </w:rPr>
        <w:t xml:space="preserve">onclusion in clause 6. 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E43307" w:rsidRDefault="00E43307">
      <w:pPr>
        <w:tabs>
          <w:tab w:val="left" w:pos="3119"/>
        </w:tabs>
        <w:rPr>
          <w:sz w:val="24"/>
          <w:lang w:eastAsia="zh-CN"/>
        </w:rPr>
      </w:pPr>
      <w:r w:rsidRPr="00E43307">
        <w:rPr>
          <w:rFonts w:hint="eastAsia"/>
          <w:sz w:val="24"/>
          <w:lang w:eastAsia="zh-CN"/>
        </w:rPr>
        <w:t>NONE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E43307" w:rsidRDefault="00E43307">
      <w:pPr>
        <w:tabs>
          <w:tab w:val="left" w:pos="3119"/>
        </w:tabs>
        <w:rPr>
          <w:sz w:val="24"/>
          <w:lang w:eastAsia="zh-CN"/>
        </w:rPr>
      </w:pPr>
      <w:r w:rsidRPr="00E43307">
        <w:rPr>
          <w:rFonts w:hint="eastAsia"/>
          <w:sz w:val="24"/>
          <w:lang w:eastAsia="zh-CN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 w:rsidSect="009A373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D7C" w:rsidRPr="00C7296F" w:rsidRDefault="00545D7C" w:rsidP="00870F47">
      <w:pPr>
        <w:spacing w:after="0"/>
        <w:rPr>
          <w:rFonts w:ascii="Arial" w:eastAsia="SimSun" w:hAnsi="Arial" w:cs="Arial"/>
          <w:color w:val="808080"/>
          <w:kern w:val="2"/>
          <w:sz w:val="14"/>
          <w:lang w:val="en-US" w:eastAsia="zh-CN"/>
        </w:rPr>
      </w:pPr>
      <w:r>
        <w:separator/>
      </w:r>
    </w:p>
  </w:endnote>
  <w:endnote w:type="continuationSeparator" w:id="0">
    <w:p w:rsidR="00545D7C" w:rsidRPr="00C7296F" w:rsidRDefault="00545D7C" w:rsidP="00870F47">
      <w:pPr>
        <w:spacing w:after="0"/>
        <w:rPr>
          <w:rFonts w:ascii="Arial" w:eastAsia="SimSun" w:hAnsi="Arial" w:cs="Arial"/>
          <w:color w:val="808080"/>
          <w:kern w:val="2"/>
          <w:sz w:val="14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D7C" w:rsidRPr="00C7296F" w:rsidRDefault="00545D7C" w:rsidP="00870F47">
      <w:pPr>
        <w:spacing w:after="0"/>
        <w:rPr>
          <w:rFonts w:ascii="Arial" w:eastAsia="SimSun" w:hAnsi="Arial" w:cs="Arial"/>
          <w:color w:val="808080"/>
          <w:kern w:val="2"/>
          <w:sz w:val="14"/>
          <w:lang w:val="en-US" w:eastAsia="zh-CN"/>
        </w:rPr>
      </w:pPr>
      <w:r>
        <w:separator/>
      </w:r>
    </w:p>
  </w:footnote>
  <w:footnote w:type="continuationSeparator" w:id="0">
    <w:p w:rsidR="00545D7C" w:rsidRPr="00C7296F" w:rsidRDefault="00545D7C" w:rsidP="00870F47">
      <w:pPr>
        <w:spacing w:after="0"/>
        <w:rPr>
          <w:rFonts w:ascii="Arial" w:eastAsia="SimSun" w:hAnsi="Arial" w:cs="Arial"/>
          <w:color w:val="808080"/>
          <w:kern w:val="2"/>
          <w:sz w:val="14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1566A5A"/>
    <w:multiLevelType w:val="hybridMultilevel"/>
    <w:tmpl w:val="73E6B9B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28D"/>
    <w:rsid w:val="000611C7"/>
    <w:rsid w:val="000E3795"/>
    <w:rsid w:val="000F7ECB"/>
    <w:rsid w:val="0013097B"/>
    <w:rsid w:val="0013681A"/>
    <w:rsid w:val="001A2E6D"/>
    <w:rsid w:val="001D0D8E"/>
    <w:rsid w:val="00201520"/>
    <w:rsid w:val="00222D66"/>
    <w:rsid w:val="00241A96"/>
    <w:rsid w:val="002560FE"/>
    <w:rsid w:val="002B09A1"/>
    <w:rsid w:val="002E65F2"/>
    <w:rsid w:val="0030723A"/>
    <w:rsid w:val="0045428D"/>
    <w:rsid w:val="004D3EC7"/>
    <w:rsid w:val="005428DC"/>
    <w:rsid w:val="00545D7C"/>
    <w:rsid w:val="0058444C"/>
    <w:rsid w:val="006C44D9"/>
    <w:rsid w:val="00767CB4"/>
    <w:rsid w:val="00807CAB"/>
    <w:rsid w:val="00870F47"/>
    <w:rsid w:val="009366C5"/>
    <w:rsid w:val="009A373B"/>
    <w:rsid w:val="00AB5AAF"/>
    <w:rsid w:val="00C60965"/>
    <w:rsid w:val="00CC358C"/>
    <w:rsid w:val="00CD4303"/>
    <w:rsid w:val="00DC278D"/>
    <w:rsid w:val="00E43307"/>
    <w:rsid w:val="00F62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373B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9A37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9A37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373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373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373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373B"/>
    <w:pPr>
      <w:outlineLvl w:val="5"/>
    </w:pPr>
  </w:style>
  <w:style w:type="paragraph" w:styleId="7">
    <w:name w:val="heading 7"/>
    <w:basedOn w:val="H6"/>
    <w:next w:val="a"/>
    <w:qFormat/>
    <w:rsid w:val="009A373B"/>
    <w:pPr>
      <w:outlineLvl w:val="6"/>
    </w:pPr>
  </w:style>
  <w:style w:type="paragraph" w:styleId="8">
    <w:name w:val="heading 8"/>
    <w:basedOn w:val="1"/>
    <w:next w:val="a"/>
    <w:qFormat/>
    <w:rsid w:val="009A373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37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9A373B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9A37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9A37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9A373B"/>
    <w:pPr>
      <w:ind w:left="1701" w:hanging="1701"/>
    </w:pPr>
  </w:style>
  <w:style w:type="paragraph" w:styleId="40">
    <w:name w:val="toc 4"/>
    <w:basedOn w:val="30"/>
    <w:autoRedefine/>
    <w:semiHidden/>
    <w:rsid w:val="009A373B"/>
    <w:pPr>
      <w:ind w:left="1418" w:hanging="1418"/>
    </w:pPr>
  </w:style>
  <w:style w:type="paragraph" w:styleId="30">
    <w:name w:val="toc 3"/>
    <w:basedOn w:val="20"/>
    <w:autoRedefine/>
    <w:semiHidden/>
    <w:rsid w:val="009A373B"/>
    <w:pPr>
      <w:ind w:left="1134" w:hanging="1134"/>
    </w:pPr>
  </w:style>
  <w:style w:type="paragraph" w:styleId="20">
    <w:name w:val="toc 2"/>
    <w:basedOn w:val="10"/>
    <w:autoRedefine/>
    <w:semiHidden/>
    <w:rsid w:val="009A373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9A373B"/>
    <w:pPr>
      <w:ind w:left="284"/>
    </w:pPr>
  </w:style>
  <w:style w:type="paragraph" w:styleId="11">
    <w:name w:val="index 1"/>
    <w:basedOn w:val="a"/>
    <w:autoRedefine/>
    <w:semiHidden/>
    <w:rsid w:val="009A373B"/>
    <w:pPr>
      <w:keepLines/>
      <w:spacing w:after="0"/>
    </w:pPr>
  </w:style>
  <w:style w:type="paragraph" w:customStyle="1" w:styleId="ZH">
    <w:name w:val="ZH"/>
    <w:rsid w:val="009A373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9A373B"/>
    <w:pPr>
      <w:outlineLvl w:val="9"/>
    </w:pPr>
  </w:style>
  <w:style w:type="paragraph" w:styleId="22">
    <w:name w:val="List Number 2"/>
    <w:basedOn w:val="a3"/>
    <w:rsid w:val="009A373B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Char"/>
    <w:rsid w:val="009A373B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sid w:val="009A373B"/>
    <w:rPr>
      <w:b/>
      <w:position w:val="6"/>
      <w:sz w:val="16"/>
    </w:rPr>
  </w:style>
  <w:style w:type="paragraph" w:styleId="a6">
    <w:name w:val="footnote text"/>
    <w:basedOn w:val="a"/>
    <w:semiHidden/>
    <w:rsid w:val="009A37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A373B"/>
    <w:rPr>
      <w:b/>
    </w:rPr>
  </w:style>
  <w:style w:type="paragraph" w:customStyle="1" w:styleId="TAC">
    <w:name w:val="TAC"/>
    <w:basedOn w:val="TAL"/>
    <w:rsid w:val="009A373B"/>
    <w:pPr>
      <w:jc w:val="center"/>
    </w:pPr>
  </w:style>
  <w:style w:type="paragraph" w:customStyle="1" w:styleId="TF">
    <w:name w:val="TF"/>
    <w:basedOn w:val="TH"/>
    <w:rsid w:val="009A373B"/>
    <w:pPr>
      <w:keepNext w:val="0"/>
      <w:spacing w:before="0" w:after="240"/>
    </w:pPr>
  </w:style>
  <w:style w:type="paragraph" w:customStyle="1" w:styleId="NO">
    <w:name w:val="NO"/>
    <w:basedOn w:val="a"/>
    <w:rsid w:val="009A373B"/>
    <w:pPr>
      <w:keepLines/>
      <w:ind w:left="1135" w:hanging="851"/>
    </w:pPr>
  </w:style>
  <w:style w:type="paragraph" w:styleId="90">
    <w:name w:val="toc 9"/>
    <w:basedOn w:val="80"/>
    <w:autoRedefine/>
    <w:semiHidden/>
    <w:rsid w:val="009A373B"/>
    <w:pPr>
      <w:ind w:left="1418" w:hanging="1418"/>
    </w:pPr>
  </w:style>
  <w:style w:type="paragraph" w:customStyle="1" w:styleId="EX">
    <w:name w:val="EX"/>
    <w:basedOn w:val="a"/>
    <w:rsid w:val="009A373B"/>
    <w:pPr>
      <w:keepLines/>
      <w:ind w:left="1702" w:hanging="1418"/>
    </w:pPr>
  </w:style>
  <w:style w:type="paragraph" w:customStyle="1" w:styleId="FP">
    <w:name w:val="FP"/>
    <w:basedOn w:val="a"/>
    <w:rsid w:val="009A373B"/>
    <w:pPr>
      <w:spacing w:after="0"/>
    </w:pPr>
  </w:style>
  <w:style w:type="paragraph" w:customStyle="1" w:styleId="LD">
    <w:name w:val="LD"/>
    <w:rsid w:val="009A373B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9A373B"/>
    <w:pPr>
      <w:spacing w:after="0"/>
    </w:pPr>
  </w:style>
  <w:style w:type="paragraph" w:customStyle="1" w:styleId="EW">
    <w:name w:val="EW"/>
    <w:basedOn w:val="EX"/>
    <w:rsid w:val="009A373B"/>
    <w:pPr>
      <w:spacing w:after="0"/>
    </w:pPr>
  </w:style>
  <w:style w:type="paragraph" w:styleId="60">
    <w:name w:val="toc 6"/>
    <w:basedOn w:val="50"/>
    <w:next w:val="a"/>
    <w:autoRedefine/>
    <w:semiHidden/>
    <w:rsid w:val="009A373B"/>
    <w:pPr>
      <w:ind w:left="1985" w:hanging="1985"/>
    </w:pPr>
  </w:style>
  <w:style w:type="paragraph" w:styleId="70">
    <w:name w:val="toc 7"/>
    <w:basedOn w:val="60"/>
    <w:next w:val="a"/>
    <w:autoRedefine/>
    <w:semiHidden/>
    <w:rsid w:val="009A373B"/>
    <w:pPr>
      <w:ind w:left="2268" w:hanging="2268"/>
    </w:pPr>
  </w:style>
  <w:style w:type="paragraph" w:styleId="23">
    <w:name w:val="List Bullet 2"/>
    <w:basedOn w:val="a7"/>
    <w:autoRedefine/>
    <w:rsid w:val="009A373B"/>
    <w:pPr>
      <w:ind w:left="851"/>
    </w:pPr>
  </w:style>
  <w:style w:type="paragraph" w:styleId="31">
    <w:name w:val="List Bullet 3"/>
    <w:basedOn w:val="23"/>
    <w:autoRedefine/>
    <w:rsid w:val="009A373B"/>
    <w:pPr>
      <w:ind w:left="1135"/>
    </w:pPr>
  </w:style>
  <w:style w:type="paragraph" w:styleId="a3">
    <w:name w:val="List Number"/>
    <w:basedOn w:val="a8"/>
    <w:rsid w:val="009A373B"/>
  </w:style>
  <w:style w:type="paragraph" w:customStyle="1" w:styleId="EQ">
    <w:name w:val="EQ"/>
    <w:basedOn w:val="a"/>
    <w:next w:val="a"/>
    <w:rsid w:val="009A37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37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37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37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9A373B"/>
    <w:pPr>
      <w:jc w:val="right"/>
    </w:pPr>
  </w:style>
  <w:style w:type="paragraph" w:customStyle="1" w:styleId="H6">
    <w:name w:val="H6"/>
    <w:basedOn w:val="5"/>
    <w:next w:val="a"/>
    <w:rsid w:val="009A37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373B"/>
    <w:pPr>
      <w:ind w:left="851" w:hanging="851"/>
    </w:pPr>
  </w:style>
  <w:style w:type="paragraph" w:customStyle="1" w:styleId="TAL">
    <w:name w:val="TAL"/>
    <w:basedOn w:val="a"/>
    <w:rsid w:val="009A37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37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9A37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9A37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9A37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9A373B"/>
    <w:pPr>
      <w:framePr w:wrap="notBeside" w:y="16161"/>
    </w:pPr>
  </w:style>
  <w:style w:type="character" w:customStyle="1" w:styleId="ZGSM">
    <w:name w:val="ZGSM"/>
    <w:rsid w:val="009A373B"/>
  </w:style>
  <w:style w:type="paragraph" w:styleId="24">
    <w:name w:val="List 2"/>
    <w:basedOn w:val="a8"/>
    <w:rsid w:val="009A373B"/>
    <w:pPr>
      <w:ind w:left="851"/>
    </w:pPr>
  </w:style>
  <w:style w:type="paragraph" w:customStyle="1" w:styleId="ZG">
    <w:name w:val="ZG"/>
    <w:rsid w:val="009A37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9A373B"/>
    <w:pPr>
      <w:ind w:left="1135"/>
    </w:pPr>
  </w:style>
  <w:style w:type="paragraph" w:styleId="41">
    <w:name w:val="List 4"/>
    <w:basedOn w:val="32"/>
    <w:rsid w:val="009A373B"/>
    <w:pPr>
      <w:ind w:left="1418"/>
    </w:pPr>
  </w:style>
  <w:style w:type="paragraph" w:styleId="51">
    <w:name w:val="List 5"/>
    <w:basedOn w:val="41"/>
    <w:rsid w:val="009A373B"/>
    <w:pPr>
      <w:ind w:left="1702"/>
    </w:pPr>
  </w:style>
  <w:style w:type="paragraph" w:customStyle="1" w:styleId="EditorsNote">
    <w:name w:val="Editor's Note"/>
    <w:basedOn w:val="NO"/>
    <w:rsid w:val="009A373B"/>
    <w:rPr>
      <w:color w:val="FF0000"/>
    </w:rPr>
  </w:style>
  <w:style w:type="paragraph" w:styleId="a8">
    <w:name w:val="List"/>
    <w:basedOn w:val="a"/>
    <w:rsid w:val="009A373B"/>
    <w:pPr>
      <w:ind w:left="568" w:hanging="284"/>
    </w:pPr>
  </w:style>
  <w:style w:type="paragraph" w:styleId="a7">
    <w:name w:val="List Bullet"/>
    <w:basedOn w:val="a8"/>
    <w:autoRedefine/>
    <w:rsid w:val="009A373B"/>
  </w:style>
  <w:style w:type="paragraph" w:styleId="42">
    <w:name w:val="List Bullet 4"/>
    <w:basedOn w:val="31"/>
    <w:autoRedefine/>
    <w:rsid w:val="009A373B"/>
    <w:pPr>
      <w:ind w:left="1418"/>
    </w:pPr>
  </w:style>
  <w:style w:type="paragraph" w:styleId="52">
    <w:name w:val="List Bullet 5"/>
    <w:basedOn w:val="42"/>
    <w:autoRedefine/>
    <w:rsid w:val="009A373B"/>
    <w:pPr>
      <w:ind w:left="1702"/>
    </w:pPr>
  </w:style>
  <w:style w:type="paragraph" w:customStyle="1" w:styleId="B1">
    <w:name w:val="B1"/>
    <w:basedOn w:val="a8"/>
    <w:rsid w:val="009A373B"/>
  </w:style>
  <w:style w:type="paragraph" w:customStyle="1" w:styleId="B2">
    <w:name w:val="B2"/>
    <w:basedOn w:val="24"/>
    <w:rsid w:val="009A373B"/>
  </w:style>
  <w:style w:type="paragraph" w:customStyle="1" w:styleId="B3">
    <w:name w:val="B3"/>
    <w:basedOn w:val="32"/>
    <w:rsid w:val="009A373B"/>
  </w:style>
  <w:style w:type="paragraph" w:customStyle="1" w:styleId="B4">
    <w:name w:val="B4"/>
    <w:basedOn w:val="41"/>
    <w:rsid w:val="009A373B"/>
  </w:style>
  <w:style w:type="paragraph" w:customStyle="1" w:styleId="B5">
    <w:name w:val="B5"/>
    <w:basedOn w:val="51"/>
    <w:rsid w:val="009A373B"/>
  </w:style>
  <w:style w:type="paragraph" w:styleId="a9">
    <w:name w:val="footer"/>
    <w:basedOn w:val="a4"/>
    <w:rsid w:val="009A373B"/>
    <w:pPr>
      <w:jc w:val="center"/>
    </w:pPr>
    <w:rPr>
      <w:i/>
    </w:rPr>
  </w:style>
  <w:style w:type="paragraph" w:customStyle="1" w:styleId="ZTD">
    <w:name w:val="ZTD"/>
    <w:basedOn w:val="ZB"/>
    <w:rsid w:val="009A373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styleId="ad">
    <w:name w:val="List Paragraph"/>
    <w:basedOn w:val="a"/>
    <w:uiPriority w:val="34"/>
    <w:qFormat/>
    <w:rsid w:val="002560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huawei</cp:lastModifiedBy>
  <cp:revision>19</cp:revision>
  <dcterms:created xsi:type="dcterms:W3CDTF">2017-01-25T16:04:00Z</dcterms:created>
  <dcterms:modified xsi:type="dcterms:W3CDTF">2017-01-26T06:15:00Z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(2)dVcJ0Mm+bT5jfCcE5ed0W0Yq0xWkq9KGWJqtcexbzM7iEpLZXA50117WldBa/qs1BGQmlNOL
waHDIBQ6cjWalXIO7UxILmgOibpmIwSztsGTYMhQ/4XW/+OIcjFirr1pf8zHTlX4SA/2jWI+
hchjxLvT6UKC4qQgkf8a7uQk9DFlX2gUZDoigtjZZhoB+zB8kClmb2/r3ejP1AyqwkBlTTA0
jJBW+u+VAI9qQ/TOrv</vt:lpwstr>
  </property>
  <property fmtid="{D5CDD505-2E9C-101B-9397-08002B2CF9AE}" pid="3" name="_2015_ms_pID_7253431">
    <vt:lpwstr>3npOuJyxZ6ngmzs5mIqTavGyzvxZljL1TvJ1fiywk7EFPSIjHbJpyb
7jrjW7qUrqgmn6IDyu/IGbXr5+6F2g/IV7+FzbtfusYB/9K7CggW4dyLCjXZwYhl+hzZwKAC
FI6URbZVwhza9TGQMka1PFbew/GWfWjuP78mpR/sOXT6qvf2TTmJaur1paHWU5LhBOc=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1485092865</vt:lpwstr>
  </property>
</Properties>
</file>